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4939" w14:textId="77777777" w:rsidR="002F559C" w:rsidRDefault="002F559C" w:rsidP="008844CE">
      <w:pPr>
        <w:jc w:val="center"/>
        <w:rPr>
          <w:b/>
          <w:bCs/>
          <w:sz w:val="28"/>
          <w:szCs w:val="28"/>
        </w:rPr>
      </w:pPr>
    </w:p>
    <w:p w14:paraId="4A60174B" w14:textId="77777777" w:rsidR="002F559C" w:rsidRDefault="002F559C" w:rsidP="008844CE">
      <w:pPr>
        <w:jc w:val="center"/>
        <w:rPr>
          <w:b/>
          <w:bCs/>
          <w:sz w:val="28"/>
          <w:szCs w:val="28"/>
        </w:rPr>
      </w:pPr>
    </w:p>
    <w:p w14:paraId="142B3070" w14:textId="0E0A10A0" w:rsidR="001A2653" w:rsidRPr="00C32A18" w:rsidRDefault="009D2B9F" w:rsidP="009D2B9F">
      <w:pPr>
        <w:rPr>
          <w:b/>
          <w:bCs/>
          <w:sz w:val="28"/>
          <w:szCs w:val="28"/>
        </w:rPr>
      </w:pPr>
      <w:r>
        <w:rPr>
          <w:b/>
          <w:bCs/>
          <w:sz w:val="28"/>
          <w:szCs w:val="28"/>
        </w:rPr>
        <w:t xml:space="preserve">              </w:t>
      </w:r>
      <w:r w:rsidR="001A2653" w:rsidRPr="00C32A18">
        <w:rPr>
          <w:b/>
          <w:bCs/>
          <w:sz w:val="28"/>
          <w:szCs w:val="28"/>
        </w:rPr>
        <w:t>KAMERA</w:t>
      </w:r>
      <w:r>
        <w:rPr>
          <w:b/>
          <w:bCs/>
          <w:sz w:val="28"/>
          <w:szCs w:val="28"/>
        </w:rPr>
        <w:t xml:space="preserve"> KAYITLARINA İLİŞKİN </w:t>
      </w:r>
      <w:r w:rsidRPr="00C32A18">
        <w:rPr>
          <w:b/>
          <w:bCs/>
          <w:sz w:val="28"/>
          <w:szCs w:val="28"/>
        </w:rPr>
        <w:t>KVKK</w:t>
      </w:r>
      <w:r>
        <w:rPr>
          <w:b/>
          <w:bCs/>
          <w:sz w:val="28"/>
          <w:szCs w:val="28"/>
        </w:rPr>
        <w:t xml:space="preserve"> KAPSAMINDAKİ </w:t>
      </w:r>
      <w:r w:rsidR="001A2653" w:rsidRPr="00C32A18">
        <w:rPr>
          <w:b/>
          <w:bCs/>
          <w:sz w:val="28"/>
          <w:szCs w:val="28"/>
        </w:rPr>
        <w:t>AYDINLATMA METNİ</w:t>
      </w:r>
    </w:p>
    <w:p w14:paraId="3599630D" w14:textId="57EDE4AB" w:rsidR="001A2653" w:rsidRDefault="001A2653" w:rsidP="0069779B">
      <w:pPr>
        <w:jc w:val="both"/>
        <w:rPr>
          <w:b/>
          <w:bCs/>
        </w:rPr>
      </w:pPr>
      <w:r>
        <w:rPr>
          <w:b/>
          <w:bCs/>
        </w:rPr>
        <w:t xml:space="preserve">Kamera kayıtlarına </w:t>
      </w:r>
      <w:bookmarkStart w:id="0" w:name="_Hlk133229324"/>
      <w:r>
        <w:rPr>
          <w:b/>
          <w:bCs/>
        </w:rPr>
        <w:t xml:space="preserve">ilişkin 6698 sayılı Kişisel Verilerin Korunması Kanunu kapsamındaki Aydınlatma Metni </w:t>
      </w:r>
    </w:p>
    <w:p w14:paraId="41033877" w14:textId="55F27192" w:rsidR="0069779B" w:rsidRPr="00C865AA" w:rsidRDefault="00D544C5" w:rsidP="0069779B">
      <w:pPr>
        <w:ind w:firstLine="708"/>
        <w:jc w:val="both"/>
      </w:pPr>
      <w:bookmarkStart w:id="1" w:name="_Hlk133229445"/>
      <w:bookmarkEnd w:id="0"/>
      <w:r>
        <w:t xml:space="preserve">İris Hukuk Bürosu’na </w:t>
      </w:r>
      <w:r w:rsidR="001A2653" w:rsidRPr="00C865AA">
        <w:t xml:space="preserve">iş </w:t>
      </w:r>
      <w:r w:rsidR="000E4872" w:rsidRPr="00C865AA">
        <w:t>yer</w:t>
      </w:r>
      <w:r>
        <w:t xml:space="preserve">i </w:t>
      </w:r>
      <w:r w:rsidR="001A2653" w:rsidRPr="00C865AA">
        <w:t xml:space="preserve">içerisinde </w:t>
      </w:r>
      <w:r w:rsidR="0069779B" w:rsidRPr="00C865AA">
        <w:t xml:space="preserve">yapılan kişisel veri işleme </w:t>
      </w:r>
      <w:r w:rsidR="00C32A18" w:rsidRPr="00C865AA">
        <w:t>faaliyetleri, Türkiye</w:t>
      </w:r>
      <w:r w:rsidR="0069779B" w:rsidRPr="00C865AA">
        <w:t xml:space="preserve"> </w:t>
      </w:r>
      <w:r w:rsidR="00C32A18" w:rsidRPr="00C865AA">
        <w:t>Cumhuriyeti Anayasası’na</w:t>
      </w:r>
      <w:r w:rsidR="0069779B" w:rsidRPr="00C865AA">
        <w:t xml:space="preserve">, Kişisel verilerin Korunması Kanunu’na </w:t>
      </w:r>
      <w:r w:rsidR="003323C9" w:rsidRPr="00C865AA">
        <w:t>(‘</w:t>
      </w:r>
      <w:r w:rsidR="0069779B" w:rsidRPr="00C865AA">
        <w:t>’ KVKK Kanun ‘’) ve ilgili diğer mevzuata uygun bir biçimde yürütülmektedir</w:t>
      </w:r>
      <w:bookmarkEnd w:id="1"/>
      <w:r w:rsidR="0069779B" w:rsidRPr="00C865AA">
        <w:t>.</w:t>
      </w:r>
    </w:p>
    <w:p w14:paraId="0321F0CF" w14:textId="3BFDBCE1" w:rsidR="00AF7EA3" w:rsidRPr="00E878D8" w:rsidRDefault="0069779B" w:rsidP="00377902">
      <w:pPr>
        <w:ind w:firstLine="708"/>
        <w:jc w:val="both"/>
      </w:pPr>
      <w:bookmarkStart w:id="2" w:name="_Hlk133229471"/>
      <w:r w:rsidRPr="00C865AA">
        <w:t xml:space="preserve">Kişisel Verilerin Korunması Kanunu’na (‘’ KVK Kanun) </w:t>
      </w:r>
      <w:r w:rsidR="000517E5" w:rsidRPr="00C865AA">
        <w:t xml:space="preserve">uyarınca veri sorumlusu olarak </w:t>
      </w:r>
      <w:r w:rsidR="00AF7EA3">
        <w:t>;</w:t>
      </w:r>
      <w:r w:rsidR="00377902">
        <w:t xml:space="preserve"> </w:t>
      </w:r>
      <w:r w:rsidR="00E763D8">
        <w:t xml:space="preserve">kişisel verilerinizi </w:t>
      </w:r>
      <w:r w:rsidR="000517E5" w:rsidRPr="00C865AA">
        <w:t xml:space="preserve">güvenliğin sağlanması amacıyla, </w:t>
      </w:r>
      <w:r w:rsidR="00D544C5">
        <w:t>ofis içinde,</w:t>
      </w:r>
      <w:r w:rsidR="009C07E0">
        <w:t xml:space="preserve"> </w:t>
      </w:r>
      <w:r w:rsidR="000517E5" w:rsidRPr="00C865AA">
        <w:t xml:space="preserve">giriş-çıkış </w:t>
      </w:r>
      <w:r w:rsidR="002F559C" w:rsidRPr="00C865AA">
        <w:t xml:space="preserve">kapılarında, </w:t>
      </w:r>
      <w:r w:rsidR="00D544C5">
        <w:t>ç</w:t>
      </w:r>
      <w:r w:rsidR="002F559C" w:rsidRPr="00C865AA">
        <w:t>alışanlara</w:t>
      </w:r>
      <w:r w:rsidR="00C746A3">
        <w:t xml:space="preserve"> ait </w:t>
      </w:r>
      <w:r w:rsidR="00D544C5">
        <w:t>odalarda,</w:t>
      </w:r>
      <w:r w:rsidR="00C746A3">
        <w:t xml:space="preserve"> </w:t>
      </w:r>
      <w:r w:rsidR="000517E5" w:rsidRPr="00C865AA">
        <w:t xml:space="preserve">iş yeri kapsamında güvenlik kamerasıyla izleme faaliyeti ile </w:t>
      </w:r>
      <w:r w:rsidR="002F559C" w:rsidRPr="00C865AA">
        <w:t>misafirlerin,</w:t>
      </w:r>
      <w:r w:rsidR="000517E5" w:rsidRPr="00C865AA">
        <w:t xml:space="preserve"> </w:t>
      </w:r>
      <w:r w:rsidR="002F559C" w:rsidRPr="00C865AA">
        <w:t xml:space="preserve">ziyaretçilerin, </w:t>
      </w:r>
      <w:r w:rsidR="00D544C5">
        <w:t xml:space="preserve">müvekkillerin, müvekkil adaylarının, </w:t>
      </w:r>
      <w:r w:rsidR="002F559C" w:rsidRPr="00C865AA">
        <w:t>iş</w:t>
      </w:r>
      <w:r w:rsidR="000517E5" w:rsidRPr="00C865AA">
        <w:t xml:space="preserve"> görüşmesine gelen adayların giriş çıkışlarının takibi ve kayıt altına alınması yoluyla </w:t>
      </w:r>
      <w:r w:rsidR="00D544C5">
        <w:t xml:space="preserve">İris Hukuk Bürosu </w:t>
      </w:r>
      <w:r w:rsidR="000517E5" w:rsidRPr="00C865AA">
        <w:t>tarafından veri sorumlusu sıfatı ile  kişisel veri işleme faaliyetinde bulunulmaktadır.</w:t>
      </w:r>
    </w:p>
    <w:bookmarkEnd w:id="2"/>
    <w:p w14:paraId="5F9D89AF" w14:textId="2DB8400F" w:rsidR="0002784F" w:rsidRPr="003323C9" w:rsidRDefault="003323C9" w:rsidP="003323C9">
      <w:pPr>
        <w:jc w:val="both"/>
        <w:rPr>
          <w:b/>
          <w:bCs/>
          <w:sz w:val="20"/>
          <w:szCs w:val="20"/>
        </w:rPr>
      </w:pPr>
      <w:r>
        <w:rPr>
          <w:b/>
          <w:bCs/>
          <w:sz w:val="20"/>
          <w:szCs w:val="20"/>
        </w:rPr>
        <w:t>1.</w:t>
      </w:r>
      <w:r w:rsidR="00D544C5">
        <w:rPr>
          <w:b/>
          <w:bCs/>
          <w:sz w:val="20"/>
          <w:szCs w:val="20"/>
        </w:rPr>
        <w:t>İRİS HUKUK BÜROSU</w:t>
      </w:r>
      <w:r w:rsidR="0002784F" w:rsidRPr="003323C9">
        <w:rPr>
          <w:b/>
          <w:bCs/>
          <w:sz w:val="20"/>
          <w:szCs w:val="20"/>
        </w:rPr>
        <w:t xml:space="preserve"> </w:t>
      </w:r>
      <w:r w:rsidR="00D544C5">
        <w:rPr>
          <w:b/>
          <w:bCs/>
          <w:sz w:val="20"/>
          <w:szCs w:val="20"/>
        </w:rPr>
        <w:t>OFİS GİRİŞ VE ÇIKIŞINDA</w:t>
      </w:r>
      <w:r w:rsidRPr="003323C9">
        <w:rPr>
          <w:b/>
          <w:bCs/>
          <w:sz w:val="20"/>
          <w:szCs w:val="20"/>
        </w:rPr>
        <w:t>,</w:t>
      </w:r>
      <w:r w:rsidR="00D544C5">
        <w:rPr>
          <w:b/>
          <w:bCs/>
          <w:sz w:val="20"/>
          <w:szCs w:val="20"/>
        </w:rPr>
        <w:t xml:space="preserve"> OFİS İÇERİNDEKİ ODALAR</w:t>
      </w:r>
      <w:r w:rsidR="0002784F" w:rsidRPr="003323C9">
        <w:rPr>
          <w:b/>
          <w:bCs/>
          <w:sz w:val="20"/>
          <w:szCs w:val="20"/>
        </w:rPr>
        <w:t xml:space="preserve"> İÇERİSİNDE YÜRÜTÜLEN KAMERA VE İZLEME KAYIT ALMA FAALİYETİ </w:t>
      </w:r>
    </w:p>
    <w:p w14:paraId="4EA6AEAC" w14:textId="2A3D3C7A" w:rsidR="000517E5" w:rsidRPr="00C865AA" w:rsidRDefault="00D544C5" w:rsidP="0002784F">
      <w:pPr>
        <w:jc w:val="both"/>
      </w:pPr>
      <w:r>
        <w:t>İris Hukuk Bürosu</w:t>
      </w:r>
      <w:r w:rsidR="000517E5" w:rsidRPr="00C865AA">
        <w:t xml:space="preserve"> </w:t>
      </w:r>
      <w:r w:rsidR="002F559C" w:rsidRPr="00C865AA">
        <w:t>hukuki,</w:t>
      </w:r>
      <w:r w:rsidR="000517E5" w:rsidRPr="00C865AA">
        <w:t xml:space="preserve"> teknik ve </w:t>
      </w:r>
      <w:r>
        <w:t>müvekkil</w:t>
      </w:r>
      <w:r w:rsidR="000517E5" w:rsidRPr="00C865AA">
        <w:t xml:space="preserve"> güvenliğinin temini amacıyla</w:t>
      </w:r>
      <w:r w:rsidR="00C865AA" w:rsidRPr="00C865AA">
        <w:t>, iş yerinde kapalı devre kamera sistemi kamera sistemi ile görüntü alınması yoluyla kişisel veri işlenmektedir.</w:t>
      </w:r>
    </w:p>
    <w:p w14:paraId="145800C4" w14:textId="2213C1E2" w:rsidR="00C865AA" w:rsidRPr="0002784F" w:rsidRDefault="00C865AA" w:rsidP="0002784F">
      <w:pPr>
        <w:pStyle w:val="ListeParagraf"/>
        <w:numPr>
          <w:ilvl w:val="1"/>
          <w:numId w:val="8"/>
        </w:numPr>
        <w:jc w:val="both"/>
        <w:rPr>
          <w:b/>
          <w:bCs/>
        </w:rPr>
      </w:pPr>
      <w:r w:rsidRPr="0002784F">
        <w:rPr>
          <w:b/>
          <w:bCs/>
        </w:rPr>
        <w:t xml:space="preserve">Kamera </w:t>
      </w:r>
      <w:r w:rsidR="003323C9" w:rsidRPr="0002784F">
        <w:rPr>
          <w:b/>
          <w:bCs/>
        </w:rPr>
        <w:t>ile</w:t>
      </w:r>
      <w:r w:rsidRPr="0002784F">
        <w:rPr>
          <w:b/>
          <w:bCs/>
        </w:rPr>
        <w:t xml:space="preserve"> İzlenme Faaliyetinin Yasal Dayanağı ve Kişisel Verilerin Toplanma Yöntemi </w:t>
      </w:r>
    </w:p>
    <w:p w14:paraId="4BB6DC48" w14:textId="5CB1801C" w:rsidR="00C865AA" w:rsidRDefault="00D544C5" w:rsidP="000517E5">
      <w:pPr>
        <w:jc w:val="both"/>
      </w:pPr>
      <w:r>
        <w:t xml:space="preserve">İris Hukuk Bürosu </w:t>
      </w:r>
      <w:r w:rsidR="00C865AA" w:rsidRPr="00C865AA">
        <w:t xml:space="preserve">tarafından yürütülen kamera ile izleme ve kayıt altına alma </w:t>
      </w:r>
      <w:r w:rsidR="00A9468A">
        <w:t xml:space="preserve">faaliyeti, 5188 sayılı Özel Güvenlik sistemlerine dair kanun ve </w:t>
      </w:r>
      <w:r w:rsidR="00370CA5">
        <w:t>b</w:t>
      </w:r>
      <w:r w:rsidR="00A9468A">
        <w:t xml:space="preserve">u kanunun uygulanmasına ait yönetmeliğe uygun Kurum meşru menfaatine ve hukuki sebebe dayalı olarak sürdürülmektedir. </w:t>
      </w:r>
    </w:p>
    <w:p w14:paraId="736CE5FF" w14:textId="0BC167E2" w:rsidR="00A9468A" w:rsidRPr="0002784F" w:rsidRDefault="00A9468A" w:rsidP="0002784F">
      <w:pPr>
        <w:pStyle w:val="ListeParagraf"/>
        <w:numPr>
          <w:ilvl w:val="1"/>
          <w:numId w:val="8"/>
        </w:numPr>
        <w:jc w:val="both"/>
        <w:rPr>
          <w:b/>
          <w:bCs/>
        </w:rPr>
      </w:pPr>
      <w:r w:rsidRPr="0002784F">
        <w:rPr>
          <w:b/>
          <w:bCs/>
        </w:rPr>
        <w:t xml:space="preserve">KVK Hukukuna Göre Güvenlik Kamerası ile İzleme Faaliyeti Yürütülmesi </w:t>
      </w:r>
    </w:p>
    <w:p w14:paraId="2AB4D146" w14:textId="351D66AC" w:rsidR="008E618D" w:rsidRDefault="00D544C5" w:rsidP="000517E5">
      <w:pPr>
        <w:jc w:val="both"/>
      </w:pPr>
      <w:r>
        <w:t>İris Hukuk Bürosu’na</w:t>
      </w:r>
      <w:r w:rsidR="00A9468A" w:rsidRPr="008E618D">
        <w:t xml:space="preserve"> ait iş </w:t>
      </w:r>
      <w:r w:rsidR="008E618D" w:rsidRPr="008E618D">
        <w:t>yerlerinde güvenliğin</w:t>
      </w:r>
      <w:r w:rsidR="00A9468A" w:rsidRPr="008E618D">
        <w:t xml:space="preserve"> sağlanması amacıyla</w:t>
      </w:r>
      <w:r w:rsidR="008E618D" w:rsidRPr="008E618D">
        <w:t>,</w:t>
      </w:r>
      <w:r w:rsidR="008E618D">
        <w:t xml:space="preserve"> </w:t>
      </w:r>
      <w:r w:rsidR="00370CA5">
        <w:t>yürürlükte</w:t>
      </w:r>
      <w:r w:rsidR="008E618D">
        <w:t xml:space="preserve"> bulunan ilgili mevzuatta öngörülen amaçlarla ve KVK Kanunu’nda sayılan kişisel veri işleme şartlarına uygun olarak güvenlik kamerası izleme faaliyetinde bulunmaktadır.</w:t>
      </w:r>
      <w:r w:rsidR="0002784F">
        <w:br/>
      </w:r>
      <w:r w:rsidR="008E618D">
        <w:t xml:space="preserve">Kişisel Veriler iş </w:t>
      </w:r>
      <w:r w:rsidR="002F559C">
        <w:t>yeri,</w:t>
      </w:r>
      <w:r w:rsidR="008E618D">
        <w:t xml:space="preserve"> personel güvenliğinin sağlanması amacıyla elektronik ortamda kapalı devre kamera sistemleri vasıtasıyla KVK Kanunu’nun 5. Maddesinde belirtilen kişisel veri işleme şartları çerçevesinde toplanmaktadır. </w:t>
      </w:r>
    </w:p>
    <w:p w14:paraId="6303ACBD" w14:textId="3EBBE213" w:rsidR="00721423" w:rsidRDefault="008E618D" w:rsidP="000517E5">
      <w:pPr>
        <w:jc w:val="both"/>
      </w:pPr>
      <w:r>
        <w:t>Kanunun 5. Maddesinde yer alan ‘’veri sorumlusunun hukuki yükümlülüğünü yerine getirebilmesi için zorunlu olması ‘’ ve ‘</w:t>
      </w:r>
      <w:r w:rsidR="00721423">
        <w:t>’</w:t>
      </w:r>
      <w:r>
        <w:t xml:space="preserve"> ilgili kişinin temel hak ve özgürlüklerine zarar vermemek </w:t>
      </w:r>
      <w:r w:rsidR="00370CA5">
        <w:t>kaydıyla,</w:t>
      </w:r>
      <w:r>
        <w:t xml:space="preserve"> veri sorumlusunun meşru menfaatleri için veri işlenmesinin zorunlu olması’’ hukuki sebebine dayanarak otomatik yolla işlenmektedir. </w:t>
      </w:r>
    </w:p>
    <w:p w14:paraId="60F06056" w14:textId="4D79B0E0" w:rsidR="00721423" w:rsidRPr="0002784F" w:rsidRDefault="00721423" w:rsidP="0002784F">
      <w:pPr>
        <w:pStyle w:val="ListeParagraf"/>
        <w:numPr>
          <w:ilvl w:val="1"/>
          <w:numId w:val="8"/>
        </w:numPr>
        <w:jc w:val="both"/>
        <w:rPr>
          <w:b/>
          <w:bCs/>
        </w:rPr>
      </w:pPr>
      <w:r w:rsidRPr="0002784F">
        <w:rPr>
          <w:b/>
          <w:bCs/>
        </w:rPr>
        <w:t xml:space="preserve">Kamera </w:t>
      </w:r>
      <w:r w:rsidR="0002784F" w:rsidRPr="0002784F">
        <w:rPr>
          <w:b/>
          <w:bCs/>
        </w:rPr>
        <w:t>ile</w:t>
      </w:r>
      <w:r w:rsidRPr="0002784F">
        <w:rPr>
          <w:b/>
          <w:bCs/>
        </w:rPr>
        <w:t xml:space="preserve"> İzleme Faaliyetinin Duyurulması </w:t>
      </w:r>
    </w:p>
    <w:p w14:paraId="68A1ADFE" w14:textId="22761523" w:rsidR="00721423" w:rsidRDefault="00D544C5" w:rsidP="002F559C">
      <w:pPr>
        <w:jc w:val="both"/>
      </w:pPr>
      <w:r>
        <w:t>İris Hukuk Bürosu</w:t>
      </w:r>
      <w:r>
        <w:t xml:space="preserve"> </w:t>
      </w:r>
      <w:r w:rsidR="00721423">
        <w:t xml:space="preserve">tarafından KVK Kanunu’nun 10. Maddesinde uygun olarak kişisel veri sahibi </w:t>
      </w:r>
      <w:r w:rsidR="004F6D54">
        <w:t xml:space="preserve">aydınlatılmaktadır. </w:t>
      </w:r>
    </w:p>
    <w:p w14:paraId="75576315" w14:textId="6A6A794F" w:rsidR="000A5849" w:rsidRDefault="00D544C5" w:rsidP="002F559C">
      <w:pPr>
        <w:jc w:val="both"/>
      </w:pPr>
      <w:r>
        <w:t>İris Hukuk Bürosu</w:t>
      </w:r>
      <w:r>
        <w:t xml:space="preserve"> </w:t>
      </w:r>
      <w:r w:rsidR="004F6D54">
        <w:t>tarafından genel hususlara ilişkin olarak yaptığı aydınlatmanın kamera ile izleme faaliyetine ilişkin birden fazla yöntem ile bildirimde bulunmaktadır</w:t>
      </w:r>
      <w:r w:rsidR="008844CE">
        <w:t>. Böylelikle</w:t>
      </w:r>
      <w:r w:rsidR="004F6D54">
        <w:t xml:space="preserve">, kişisel veri sahibinin temel hak ve özgürlüklerine zarar verilmesinin </w:t>
      </w:r>
      <w:r w:rsidR="008844CE">
        <w:t>engellenmesi,</w:t>
      </w:r>
      <w:r w:rsidR="004F6D54">
        <w:t xml:space="preserve"> şeffaflığın ve kişisel veri sahibinin aydınlatılmasının sağlanması amaçlanmaktadır.</w:t>
      </w:r>
      <w:r w:rsidR="002F559C">
        <w:br/>
      </w:r>
      <w:r>
        <w:t>İris Hukuk Bürosu</w:t>
      </w:r>
      <w:r w:rsidR="000A5849">
        <w:t xml:space="preserve"> tarafından kamera ile izleme faaliyetine yönelik </w:t>
      </w:r>
      <w:r w:rsidR="002F559C">
        <w:t>olarak;</w:t>
      </w:r>
      <w:r w:rsidR="000A5849">
        <w:t xml:space="preserve"> izlemenin yapıldığı alanların girişlerine izleme yapılacağına dair bildirim yazısı </w:t>
      </w:r>
      <w:r w:rsidR="002F559C">
        <w:t>(Aydınlatma</w:t>
      </w:r>
      <w:r w:rsidR="000A5849">
        <w:t xml:space="preserve"> </w:t>
      </w:r>
      <w:r w:rsidR="002F559C">
        <w:t>Metni) asılmaktadır</w:t>
      </w:r>
      <w:r w:rsidR="000A5849">
        <w:t>.</w:t>
      </w:r>
    </w:p>
    <w:p w14:paraId="3C5E06B9" w14:textId="10CDC046" w:rsidR="000A5849" w:rsidRPr="009D3693" w:rsidRDefault="000A5849" w:rsidP="009D3693">
      <w:pPr>
        <w:pStyle w:val="ListeParagraf"/>
        <w:numPr>
          <w:ilvl w:val="1"/>
          <w:numId w:val="8"/>
        </w:numPr>
        <w:jc w:val="both"/>
        <w:rPr>
          <w:b/>
          <w:bCs/>
        </w:rPr>
      </w:pPr>
      <w:r w:rsidRPr="009D3693">
        <w:rPr>
          <w:b/>
          <w:bCs/>
        </w:rPr>
        <w:t>Kamera ile İzleme Faaliyetinin Yürütülme Amacı ve Amaçla Sınırlılık</w:t>
      </w:r>
    </w:p>
    <w:p w14:paraId="4CD53FAE" w14:textId="65DA7BBD" w:rsidR="000A36A6" w:rsidRDefault="00D544C5" w:rsidP="009D3693">
      <w:pPr>
        <w:jc w:val="both"/>
      </w:pPr>
      <w:r>
        <w:t>İris Hukuk Bürosu</w:t>
      </w:r>
      <w:r w:rsidRPr="000A5849">
        <w:t xml:space="preserve"> </w:t>
      </w:r>
      <w:r w:rsidR="000A5849" w:rsidRPr="000A5849">
        <w:t xml:space="preserve">tarafından KVK Kanunu’nun 4. Maddesine uygun </w:t>
      </w:r>
      <w:r w:rsidR="00BC02E1" w:rsidRPr="000A5849">
        <w:t>olarak,</w:t>
      </w:r>
      <w:r w:rsidR="000A5849" w:rsidRPr="000A5849">
        <w:t xml:space="preserve"> kişisel verileri işlendikleri amaçla bağlantılı, sınırlı ölçülü bir biçimde işle</w:t>
      </w:r>
      <w:r w:rsidR="000A5849">
        <w:t>me</w:t>
      </w:r>
      <w:r w:rsidR="000A5849" w:rsidRPr="000A5849">
        <w:t>ktedir.</w:t>
      </w:r>
      <w:r w:rsidR="009D2B9F">
        <w:t xml:space="preserve"> </w:t>
      </w:r>
      <w:r>
        <w:t>İris Hukuk Bürosu</w:t>
      </w:r>
      <w:r>
        <w:t xml:space="preserve"> </w:t>
      </w:r>
      <w:r w:rsidR="000A5849">
        <w:t xml:space="preserve">tarafından </w:t>
      </w:r>
      <w:r w:rsidR="001D5448">
        <w:t xml:space="preserve">kapalı devre </w:t>
      </w:r>
      <w:r w:rsidR="000A36A6">
        <w:t xml:space="preserve">kamera ile izlenme faaliyetinin sürdürülmesindeki amaç bu Politika’ </w:t>
      </w:r>
      <w:r w:rsidR="002F559C">
        <w:t>da sayılan</w:t>
      </w:r>
      <w:r w:rsidR="000A36A6">
        <w:t xml:space="preserve"> amaçlarla </w:t>
      </w:r>
      <w:r w:rsidR="00295A4A">
        <w:t>sınırlıdır. Bu</w:t>
      </w:r>
      <w:r w:rsidR="000A36A6">
        <w:t xml:space="preserve"> doğrultuda, güvenlik kameralarının izleme </w:t>
      </w:r>
      <w:r w:rsidR="002F559C">
        <w:t>alanları,</w:t>
      </w:r>
      <w:r w:rsidR="000A36A6">
        <w:t xml:space="preserve"> sayısı ve ne zaman izleme </w:t>
      </w:r>
      <w:r w:rsidR="002F559C">
        <w:t>yapılacağı,</w:t>
      </w:r>
      <w:r w:rsidR="000A36A6">
        <w:t xml:space="preserve"> güvenlik amacına ulaşmak için yeterli ve bu amaçla sınırlı uygulamayla alınmaktadır.</w:t>
      </w:r>
    </w:p>
    <w:p w14:paraId="59533E88" w14:textId="44BB5DCA" w:rsidR="000A36A6" w:rsidRDefault="000A36A6" w:rsidP="009D3693">
      <w:pPr>
        <w:jc w:val="both"/>
      </w:pPr>
      <w:r>
        <w:lastRenderedPageBreak/>
        <w:t xml:space="preserve">Kişinin mahremiyetini güvenlik amaçlarını aşan şekilde müdahale sonucu doğurabilecek alanlarda </w:t>
      </w:r>
      <w:r w:rsidR="00295A4A">
        <w:t>(Örneğin</w:t>
      </w:r>
      <w:r>
        <w:t xml:space="preserve">, Giyinme-soyunma </w:t>
      </w:r>
      <w:r w:rsidR="002F559C">
        <w:t>odaları,</w:t>
      </w:r>
      <w:r>
        <w:t xml:space="preserve"> tuvaletler vb.) izlemeye tabi tutulmamaktadır. </w:t>
      </w:r>
    </w:p>
    <w:p w14:paraId="2E00DE5C" w14:textId="6157924E" w:rsidR="000A36A6" w:rsidRPr="009D3693" w:rsidRDefault="000A36A6" w:rsidP="009D3693">
      <w:pPr>
        <w:pStyle w:val="ListeParagraf"/>
        <w:numPr>
          <w:ilvl w:val="1"/>
          <w:numId w:val="8"/>
        </w:numPr>
        <w:jc w:val="both"/>
        <w:rPr>
          <w:b/>
          <w:bCs/>
        </w:rPr>
      </w:pPr>
      <w:r w:rsidRPr="009D3693">
        <w:rPr>
          <w:b/>
          <w:bCs/>
        </w:rPr>
        <w:t xml:space="preserve">Elde edilen Verilerin Güvenliğinin Sağlanması </w:t>
      </w:r>
    </w:p>
    <w:p w14:paraId="49544600" w14:textId="61FD68F2" w:rsidR="000A36A6" w:rsidRDefault="00D544C5" w:rsidP="009D3693">
      <w:pPr>
        <w:jc w:val="both"/>
      </w:pPr>
      <w:r>
        <w:t>İris Hukuk Bürosu</w:t>
      </w:r>
      <w:r w:rsidRPr="000A36A6">
        <w:t xml:space="preserve"> </w:t>
      </w:r>
      <w:r w:rsidR="000A36A6" w:rsidRPr="000A36A6">
        <w:t xml:space="preserve">tarafından </w:t>
      </w:r>
      <w:r w:rsidR="000A36A6">
        <w:t xml:space="preserve">KVK Kanunu’nun 12. Maddesine uygun </w:t>
      </w:r>
      <w:r w:rsidR="009D3693">
        <w:t>olarak,</w:t>
      </w:r>
      <w:r w:rsidR="000A36A6">
        <w:t xml:space="preserve"> kamera ile izleme faaliyeti sonucunda elde edilen kişisel verilerin güvenliğinin sağlanması için gerekli teknik ve idari tedbirler alınmaktadır. </w:t>
      </w:r>
    </w:p>
    <w:p w14:paraId="1095B9A5" w14:textId="50898AFE" w:rsidR="000A36A6" w:rsidRPr="009D3693" w:rsidRDefault="000A36A6" w:rsidP="009D3693">
      <w:pPr>
        <w:pStyle w:val="ListeParagraf"/>
        <w:numPr>
          <w:ilvl w:val="1"/>
          <w:numId w:val="8"/>
        </w:numPr>
        <w:jc w:val="both"/>
        <w:rPr>
          <w:b/>
          <w:bCs/>
        </w:rPr>
      </w:pPr>
      <w:r w:rsidRPr="009D3693">
        <w:rPr>
          <w:b/>
          <w:bCs/>
        </w:rPr>
        <w:t xml:space="preserve">Kamera ile İzleme Faaliyeti </w:t>
      </w:r>
      <w:proofErr w:type="gramStart"/>
      <w:r w:rsidRPr="009D3693">
        <w:rPr>
          <w:b/>
          <w:bCs/>
        </w:rPr>
        <w:t>İle</w:t>
      </w:r>
      <w:proofErr w:type="gramEnd"/>
      <w:r w:rsidRPr="009D3693">
        <w:rPr>
          <w:b/>
          <w:bCs/>
        </w:rPr>
        <w:t xml:space="preserve"> Elde Edilen Kişisel Verilerin Muhafaza Süresi </w:t>
      </w:r>
    </w:p>
    <w:p w14:paraId="35E8730E" w14:textId="0BD70BFA" w:rsidR="000A36A6" w:rsidRDefault="000A36A6" w:rsidP="009D3693">
      <w:pPr>
        <w:jc w:val="both"/>
      </w:pPr>
      <w:r w:rsidRPr="000A36A6">
        <w:t xml:space="preserve">Kayda alınan </w:t>
      </w:r>
      <w:r w:rsidR="008C2FA8">
        <w:t>Kişisel Veriler yasa ve hukuka uygun şekilde muhafaza edilecek ve ilgili mevzuatta belirtilen veya işlendikleri amaç için gerekli olan azami süre ve herhalde kanuni zamanaşımı süreleri kadar muhafaza edilecektir.</w:t>
      </w:r>
    </w:p>
    <w:p w14:paraId="15243C6D" w14:textId="29F81A58" w:rsidR="008C2FA8" w:rsidRPr="00295A4A" w:rsidRDefault="00D544C5" w:rsidP="009D3693">
      <w:pPr>
        <w:jc w:val="both"/>
      </w:pPr>
      <w:r>
        <w:t>İris Hukuk Bürosu</w:t>
      </w:r>
      <w:r>
        <w:t xml:space="preserve"> </w:t>
      </w:r>
      <w:r w:rsidR="008C2FA8">
        <w:t xml:space="preserve">tarafından kamera ile elde edilen kişisel verilerin saklama süreleri </w:t>
      </w:r>
      <w:r>
        <w:t>7 (yedi)</w:t>
      </w:r>
      <w:r w:rsidR="008C2FA8">
        <w:t xml:space="preserve"> </w:t>
      </w:r>
      <w:r w:rsidR="00C32A18">
        <w:t>gündür</w:t>
      </w:r>
    </w:p>
    <w:p w14:paraId="225AD91B" w14:textId="0D2A0A59" w:rsidR="00C20678" w:rsidRPr="009D3693" w:rsidRDefault="008C2FA8" w:rsidP="009D3693">
      <w:pPr>
        <w:pStyle w:val="ListeParagraf"/>
        <w:numPr>
          <w:ilvl w:val="1"/>
          <w:numId w:val="8"/>
        </w:numPr>
        <w:jc w:val="both"/>
        <w:rPr>
          <w:b/>
          <w:bCs/>
        </w:rPr>
      </w:pPr>
      <w:r w:rsidRPr="009D3693">
        <w:rPr>
          <w:b/>
          <w:bCs/>
        </w:rPr>
        <w:t xml:space="preserve">Elde edilen Kişisel Verilerin Hangi Amaçlarla Kimlere Aktarılacağı  </w:t>
      </w:r>
    </w:p>
    <w:p w14:paraId="21FCF16A" w14:textId="77777777" w:rsidR="009D3693" w:rsidRDefault="00C20678" w:rsidP="00C20678">
      <w:pPr>
        <w:jc w:val="both"/>
      </w:pPr>
      <w:r w:rsidRPr="00C20678">
        <w:t>İzleme sonucunda</w:t>
      </w:r>
      <w:r>
        <w:t xml:space="preserve"> elde edilen bilgilere sınırlı sayıda çalışanın erişimi bulunmaktadır. </w:t>
      </w:r>
    </w:p>
    <w:p w14:paraId="1A005548" w14:textId="1997E257" w:rsidR="00C20678" w:rsidRDefault="00C20678" w:rsidP="00C20678">
      <w:pPr>
        <w:jc w:val="both"/>
      </w:pPr>
      <w:r>
        <w:t>Kamera görüntüleri,</w:t>
      </w:r>
      <w:r w:rsidR="00D544C5">
        <w:t xml:space="preserve"> ofis </w:t>
      </w:r>
      <w:r>
        <w:t xml:space="preserve">güvenliğinin sağlanması amacıyla mevzuata uygun olarak yetkili kamu kurumlarına KVK Kanunu’nun 8. Ve 9. maddelerinde belirtilen kişisel veri işleme şartları ve amaçları çerçevesinde aktarılabilmektedir. (Örneğin, bir olayın soruşturulması sırasında savcılığın veya </w:t>
      </w:r>
      <w:proofErr w:type="gramStart"/>
      <w:r>
        <w:t>hakimin</w:t>
      </w:r>
      <w:proofErr w:type="gramEnd"/>
      <w:r>
        <w:t xml:space="preserve"> yazılı talebi </w:t>
      </w:r>
      <w:proofErr w:type="gramStart"/>
      <w:r>
        <w:t>ile )</w:t>
      </w:r>
      <w:proofErr w:type="gramEnd"/>
      <w:r>
        <w:t xml:space="preserve"> Kamera kaydı verileriniz yukarıda sayılan durumlar haricinde 3. Kişilerle paylaşılamaz ve yurt dışına aktarılamaz.</w:t>
      </w:r>
    </w:p>
    <w:p w14:paraId="4C2FBB95" w14:textId="2CCD91B5" w:rsidR="00C20678" w:rsidRDefault="00C20678" w:rsidP="00C20678">
      <w:pPr>
        <w:jc w:val="both"/>
      </w:pPr>
      <w:r>
        <w:t xml:space="preserve">Kayıtlara erişimi olan sınırlı sayıda </w:t>
      </w:r>
      <w:r w:rsidR="008E2443">
        <w:t xml:space="preserve">kişi gizlilik taahhütnamesi ile eriştiği verilerin gizliliğini koruyacağını beyan etmektedir. </w:t>
      </w:r>
    </w:p>
    <w:p w14:paraId="6A5045EA" w14:textId="3CD813EE" w:rsidR="00A368BD" w:rsidRPr="00A368BD" w:rsidRDefault="00D544C5" w:rsidP="00A368BD">
      <w:pPr>
        <w:pStyle w:val="ListeParagraf"/>
        <w:numPr>
          <w:ilvl w:val="0"/>
          <w:numId w:val="8"/>
        </w:numPr>
        <w:jc w:val="both"/>
      </w:pPr>
      <w:r w:rsidRPr="00D544C5">
        <w:rPr>
          <w:b/>
          <w:bCs/>
        </w:rPr>
        <w:t>İRİS HUKUK BÜROSU</w:t>
      </w:r>
      <w:r>
        <w:rPr>
          <w:b/>
          <w:bCs/>
        </w:rPr>
        <w:t>’NA</w:t>
      </w:r>
      <w:r w:rsidR="00A368BD" w:rsidRPr="00A368BD">
        <w:rPr>
          <w:b/>
          <w:bCs/>
        </w:rPr>
        <w:t xml:space="preserve"> AİT İŞYER</w:t>
      </w:r>
      <w:r>
        <w:rPr>
          <w:b/>
          <w:bCs/>
        </w:rPr>
        <w:t>İNDE G</w:t>
      </w:r>
      <w:r w:rsidR="00A368BD" w:rsidRPr="00A368BD">
        <w:rPr>
          <w:b/>
          <w:bCs/>
        </w:rPr>
        <w:t xml:space="preserve">İRİŞ ÇIKIŞLARININ TAKİBİ </w:t>
      </w:r>
    </w:p>
    <w:p w14:paraId="7CA1FE68" w14:textId="231CAFF1" w:rsidR="009F10EB" w:rsidRDefault="00D544C5" w:rsidP="00A368BD">
      <w:pPr>
        <w:jc w:val="both"/>
      </w:pPr>
      <w:r>
        <w:t>İris Hukuk Bürosu</w:t>
      </w:r>
      <w:r w:rsidRPr="009F10EB">
        <w:t xml:space="preserve"> </w:t>
      </w:r>
      <w:r w:rsidR="003323C9" w:rsidRPr="009F10EB">
        <w:t>tarafından;</w:t>
      </w:r>
      <w:r w:rsidR="009F10EB" w:rsidRPr="009F10EB">
        <w:t xml:space="preserve"> KVK Kanunu uyarınca veri sorumlusu olarak güvenliğin sağlanması ve bu Politika’ da belirtilen amaçlarla, misafir giriş çıkışlarının takibine yönelik kişisel veri işleme faaliyetinde bulunulmaktadır. </w:t>
      </w:r>
    </w:p>
    <w:p w14:paraId="56F44EDF" w14:textId="5C40D86C" w:rsidR="009F10EB" w:rsidRDefault="009F10EB" w:rsidP="009F10EB">
      <w:pPr>
        <w:ind w:firstLine="708"/>
        <w:jc w:val="both"/>
      </w:pPr>
      <w:r>
        <w:t xml:space="preserve">Misafir </w:t>
      </w:r>
      <w:r w:rsidR="00D544C5">
        <w:t>ya da müvekkil adayı</w:t>
      </w:r>
      <w:r>
        <w:t xml:space="preserve"> </w:t>
      </w:r>
      <w:r w:rsidR="00D544C5">
        <w:t>g</w:t>
      </w:r>
      <w:r>
        <w:t>elen kişilerin isim ve soyadları vb. bilgileri elde edilirke</w:t>
      </w:r>
      <w:r w:rsidR="00D544C5">
        <w:t xml:space="preserve">n ofis </w:t>
      </w:r>
      <w:r>
        <w:t xml:space="preserve">nezdinde asılan ya da diğer şekillerde </w:t>
      </w:r>
      <w:r w:rsidR="00807960">
        <w:t xml:space="preserve">misafirlerin erişimine sunulan metinler aracılığıyla söz konusu kişisel veri sahipleri </w:t>
      </w:r>
      <w:r w:rsidR="00CD696E">
        <w:t>de</w:t>
      </w:r>
      <w:r w:rsidR="00807960">
        <w:t xml:space="preserve"> bu kapsamda aydınlatılmaktadır. </w:t>
      </w:r>
    </w:p>
    <w:p w14:paraId="3DB39F3E" w14:textId="21188383" w:rsidR="00807960" w:rsidRDefault="00807960" w:rsidP="009F10EB">
      <w:pPr>
        <w:ind w:firstLine="708"/>
        <w:jc w:val="both"/>
      </w:pPr>
      <w:r>
        <w:t>Misafir/Ziyaretçi</w:t>
      </w:r>
      <w:r w:rsidR="00D544C5">
        <w:t>/Müvekkil</w:t>
      </w:r>
      <w:r>
        <w:t xml:space="preserve"> giriş-çıkış takibi yapılması amacıyla elde edilen veriler yalnızca bu amaçla işlenmekte ve ilgili kişisel veriler fiziki ortamda </w:t>
      </w:r>
      <w:r w:rsidR="00D544C5">
        <w:t>İris Hukuk Bürosu</w:t>
      </w:r>
      <w:r w:rsidR="001044B1">
        <w:t xml:space="preserve"> ziyaret edilmesi esnasında fiziki yöntemler KVK Kanunu’nun 5. Ve 6. Maddelerinde belirtilen kişisel veri işleme şartları çerçevesinde Kurumun meşru menfaatine ilişkin hukuki sebebe dayalı olarak toplan</w:t>
      </w:r>
      <w:r w:rsidR="00CD696E">
        <w:t>makta ve V</w:t>
      </w:r>
      <w:r w:rsidR="001044B1">
        <w:t xml:space="preserve">eri </w:t>
      </w:r>
      <w:r w:rsidR="00CD696E">
        <w:t>K</w:t>
      </w:r>
      <w:r w:rsidR="001044B1">
        <w:t xml:space="preserve">ayıt sistemine kaydedilmektedir. </w:t>
      </w:r>
    </w:p>
    <w:p w14:paraId="24EA125D" w14:textId="2D2BDC56" w:rsidR="001044B1" w:rsidRPr="006E7AA6" w:rsidRDefault="00883652" w:rsidP="006E7AA6">
      <w:pPr>
        <w:pStyle w:val="ListeParagraf"/>
        <w:numPr>
          <w:ilvl w:val="0"/>
          <w:numId w:val="8"/>
        </w:numPr>
        <w:jc w:val="both"/>
        <w:rPr>
          <w:b/>
          <w:bCs/>
        </w:rPr>
      </w:pPr>
      <w:r>
        <w:rPr>
          <w:b/>
          <w:bCs/>
        </w:rPr>
        <w:t>KİŞİSEL VERİLERİN SİLİNMESİ, YOK EDİLMESİ VE ANONİMLEŞTİRİLMESİ</w:t>
      </w:r>
      <w:r w:rsidR="001044B1" w:rsidRPr="006E7AA6">
        <w:rPr>
          <w:b/>
          <w:bCs/>
        </w:rPr>
        <w:t xml:space="preserve"> </w:t>
      </w:r>
    </w:p>
    <w:p w14:paraId="374F93BE" w14:textId="02917813" w:rsidR="008844CE" w:rsidRDefault="00D544C5" w:rsidP="001044B1">
      <w:pPr>
        <w:jc w:val="both"/>
      </w:pPr>
      <w:r>
        <w:t>İris Hukuk Bürosu</w:t>
      </w:r>
      <w:r w:rsidRPr="00CA350C">
        <w:t xml:space="preserve"> </w:t>
      </w:r>
      <w:r w:rsidR="003323C9" w:rsidRPr="00CA350C">
        <w:t>işbu</w:t>
      </w:r>
      <w:r w:rsidR="001044B1" w:rsidRPr="00CA350C">
        <w:t xml:space="preserve"> </w:t>
      </w:r>
      <w:r w:rsidR="003D5D79" w:rsidRPr="00CA350C">
        <w:t>Politika ’da</w:t>
      </w:r>
      <w:r w:rsidR="001044B1" w:rsidRPr="00CA350C">
        <w:t xml:space="preserve"> konu edinilen kişisel </w:t>
      </w:r>
      <w:r w:rsidR="003323C9" w:rsidRPr="00CA350C">
        <w:t>verileri,</w:t>
      </w:r>
      <w:r w:rsidR="001044B1" w:rsidRPr="00CA350C">
        <w:t xml:space="preserve"> Türk Ceza Kanunu’nun 138. Maddesind</w:t>
      </w:r>
      <w:r w:rsidR="00CD696E">
        <w:t xml:space="preserve">e </w:t>
      </w:r>
      <w:r w:rsidR="001044B1" w:rsidRPr="00CA350C">
        <w:t xml:space="preserve">ve KVK Kanunu’nun 7. Maddesinde düzenlendiği üzere ilgili kanunun hükümlerine uygun olarak işlenmiş olmasına </w:t>
      </w:r>
      <w:r w:rsidR="003323C9" w:rsidRPr="00CA350C">
        <w:t>rağmen,</w:t>
      </w:r>
      <w:r w:rsidR="001044B1" w:rsidRPr="00CA350C">
        <w:t xml:space="preserve"> işlenmesini gerektiren sebeplerin ortadan kalkması halinde </w:t>
      </w:r>
      <w:r>
        <w:t xml:space="preserve">ofisin </w:t>
      </w:r>
      <w:r w:rsidR="001044B1" w:rsidRPr="00CA350C">
        <w:t>kendi kararına istinaden veya kişisel veri sahibinin talebi üzerine kişisel veriler silinir, yok edilir veya anonim hale getirilir.</w:t>
      </w:r>
    </w:p>
    <w:p w14:paraId="722EDF1A" w14:textId="24C3AD8E" w:rsidR="008844CE" w:rsidRPr="003323C9" w:rsidRDefault="00883652" w:rsidP="003323C9">
      <w:pPr>
        <w:pStyle w:val="ListeParagraf"/>
        <w:numPr>
          <w:ilvl w:val="0"/>
          <w:numId w:val="8"/>
        </w:numPr>
        <w:jc w:val="both"/>
        <w:rPr>
          <w:b/>
          <w:bCs/>
        </w:rPr>
      </w:pPr>
      <w:r>
        <w:rPr>
          <w:b/>
          <w:bCs/>
        </w:rPr>
        <w:t xml:space="preserve">VERİ SAHİBİNİN HAKLARI </w:t>
      </w:r>
      <w:r w:rsidR="008844CE" w:rsidRPr="003323C9">
        <w:rPr>
          <w:b/>
          <w:bCs/>
        </w:rPr>
        <w:t xml:space="preserve"> </w:t>
      </w:r>
    </w:p>
    <w:p w14:paraId="125B5537" w14:textId="33AAEDCE" w:rsidR="008844CE" w:rsidRDefault="00D544C5" w:rsidP="001044B1">
      <w:pPr>
        <w:jc w:val="both"/>
      </w:pPr>
      <w:r>
        <w:t>İris Hukuk Bürosu</w:t>
      </w:r>
      <w:r w:rsidRPr="00817376">
        <w:t xml:space="preserve"> </w:t>
      </w:r>
      <w:r w:rsidR="00817376" w:rsidRPr="00817376">
        <w:t xml:space="preserve">başvurularını </w:t>
      </w:r>
      <w:r w:rsidR="003323C9" w:rsidRPr="00817376">
        <w:t>etkin,</w:t>
      </w:r>
      <w:r w:rsidR="00817376" w:rsidRPr="00817376">
        <w:t xml:space="preserve"> süratli ve doğru sonuçlandırılmak üzere gerekli idari ve teknik tedbirleri almakla yükümlüdür.</w:t>
      </w:r>
    </w:p>
    <w:p w14:paraId="588D1007" w14:textId="2CE152FE" w:rsidR="009F10EB" w:rsidRPr="00CD696E" w:rsidRDefault="00D544C5" w:rsidP="00C20678">
      <w:pPr>
        <w:jc w:val="both"/>
      </w:pPr>
      <w:r>
        <w:t>İris Hukuk Bürosu</w:t>
      </w:r>
      <w:r>
        <w:t xml:space="preserve"> </w:t>
      </w:r>
      <w:r w:rsidR="00817376">
        <w:t>Kanun’un ‘’ ilgili kişinin’’ haklarını düzenleyen 11. Maddesi kapsamındaki taleplerinizi ‘’ Veri Sorumlusuna Başvuru usul ve esasları Hakkı</w:t>
      </w:r>
      <w:r w:rsidR="00CD696E">
        <w:t>n</w:t>
      </w:r>
      <w:r w:rsidR="00817376">
        <w:t>da Tebliğ’e göre uygun şekilde yazılı olarak yada kayıt</w:t>
      </w:r>
      <w:r w:rsidR="00CD696E">
        <w:t>l</w:t>
      </w:r>
      <w:r w:rsidR="00817376">
        <w:t xml:space="preserve">ı elektronik posta (KEP) adresi, güvenli elektronik imza , mobil imza ya da ilgili kişi tarafından veri sorunlusuna daha önce bildirilen ve veri sorumlusunun sisteminde kayıtlı bulunan elektronik posta adresini kullanmak suretiyle veya başvuru amacına yönelik geliştirilmiş bir yazılım ya da uygulama vasıtasıyla veri sorumlusuna iletir </w:t>
      </w:r>
    </w:p>
    <w:p w14:paraId="333B39D8" w14:textId="56BFE540" w:rsidR="000E4872" w:rsidRDefault="000E4872" w:rsidP="000A36A6">
      <w:pPr>
        <w:ind w:firstLine="708"/>
        <w:jc w:val="both"/>
      </w:pPr>
      <w:r>
        <w:t>KVK Kanunu’nun 11. maddesi uyarınca</w:t>
      </w:r>
      <w:r w:rsidR="00D544C5">
        <w:t xml:space="preserve"> ofis</w:t>
      </w:r>
      <w:r>
        <w:t>imize başvurarak kişisel verileriniz hakkında aşağıdaki konulara ilişkin taleplerde bulunabilirsiniz:</w:t>
      </w:r>
    </w:p>
    <w:p w14:paraId="10A9FCAF" w14:textId="77777777" w:rsidR="000E4872" w:rsidRDefault="000E4872" w:rsidP="000E4872">
      <w:pPr>
        <w:ind w:firstLine="708"/>
        <w:jc w:val="both"/>
      </w:pPr>
      <w:r>
        <w:lastRenderedPageBreak/>
        <w:t xml:space="preserve"> a) Kişisel verilerinin işlenip işlenmediğini öğrenme, </w:t>
      </w:r>
    </w:p>
    <w:p w14:paraId="5687E90B" w14:textId="77777777" w:rsidR="000E4872" w:rsidRDefault="000E4872" w:rsidP="000E4872">
      <w:pPr>
        <w:ind w:firstLine="708"/>
        <w:jc w:val="both"/>
      </w:pPr>
      <w:r>
        <w:t xml:space="preserve">b) Kişisel verileri işlenmişse buna ilişkin bilgi talep etme, </w:t>
      </w:r>
    </w:p>
    <w:p w14:paraId="34F1D852" w14:textId="77777777" w:rsidR="000E4872" w:rsidRDefault="000E4872" w:rsidP="000E4872">
      <w:pPr>
        <w:ind w:firstLine="708"/>
        <w:jc w:val="both"/>
      </w:pPr>
      <w:r>
        <w:t xml:space="preserve">c) Kişisel verilerinin işlenme amacı ve bunların amacına uygun kullanılıp kullanılmadığını öğrenme, </w:t>
      </w:r>
    </w:p>
    <w:p w14:paraId="7354F25C" w14:textId="77777777" w:rsidR="000E4872" w:rsidRDefault="000E4872" w:rsidP="000E4872">
      <w:pPr>
        <w:ind w:firstLine="708"/>
        <w:jc w:val="both"/>
      </w:pPr>
      <w:proofErr w:type="gramStart"/>
      <w:r>
        <w:t>ç</w:t>
      </w:r>
      <w:proofErr w:type="gramEnd"/>
      <w:r>
        <w:t>) Yurt içinde veya yurt dışında kişisel verilerin aktarıldığı üçüncü kişileri bilme,</w:t>
      </w:r>
    </w:p>
    <w:p w14:paraId="3BE762C7" w14:textId="77777777" w:rsidR="000E4872" w:rsidRDefault="000E4872" w:rsidP="000E4872">
      <w:pPr>
        <w:ind w:firstLine="708"/>
        <w:jc w:val="both"/>
      </w:pPr>
      <w:r>
        <w:t xml:space="preserve"> d)Kişisel verilerin eksik veya yanlış işlenmiş olması halinde bunların düzeltilmesini isteme, </w:t>
      </w:r>
    </w:p>
    <w:p w14:paraId="48378280" w14:textId="77777777" w:rsidR="000E4872" w:rsidRDefault="000E4872" w:rsidP="000E4872">
      <w:pPr>
        <w:ind w:firstLine="708"/>
        <w:jc w:val="both"/>
      </w:pPr>
      <w:r>
        <w:t xml:space="preserve">e) </w:t>
      </w:r>
      <w:proofErr w:type="gramStart"/>
      <w:r>
        <w:t xml:space="preserve">7 </w:t>
      </w:r>
      <w:proofErr w:type="spellStart"/>
      <w:r>
        <w:t>nci</w:t>
      </w:r>
      <w:proofErr w:type="spellEnd"/>
      <w:proofErr w:type="gramEnd"/>
      <w:r>
        <w:t xml:space="preserve"> maddede öngörülen şartlar çerçevesinde kişisel verilerin silinmesi veya yok edilmesini isteme,</w:t>
      </w:r>
    </w:p>
    <w:p w14:paraId="61B2C9D7" w14:textId="77777777" w:rsidR="000E4872" w:rsidRDefault="000E4872" w:rsidP="000E4872">
      <w:pPr>
        <w:ind w:firstLine="708"/>
        <w:jc w:val="both"/>
      </w:pPr>
      <w:r>
        <w:t xml:space="preserve"> f) (d) ve (e) bentleri uyarınca yapılan işlemlerin, kişisel verilerin aktarıldığı üçüncü kişilere bildirilmesini isteme, </w:t>
      </w:r>
    </w:p>
    <w:p w14:paraId="563FAF0F" w14:textId="77777777" w:rsidR="000E4872" w:rsidRDefault="000E4872" w:rsidP="000E4872">
      <w:pPr>
        <w:ind w:firstLine="708"/>
        <w:jc w:val="both"/>
      </w:pPr>
      <w:r>
        <w:t xml:space="preserve">g) İşlenen verilerin münhasıran otomatik sistemler vasıtasıyla analiz edilmesi suretiyle kişinin kendisi aleyhine bir sonucun ortaya çıkmasına itiraz etmez </w:t>
      </w:r>
    </w:p>
    <w:p w14:paraId="7BCDB56C" w14:textId="77777777" w:rsidR="000E4872" w:rsidRDefault="000E4872" w:rsidP="000E4872">
      <w:pPr>
        <w:ind w:firstLine="708"/>
        <w:jc w:val="both"/>
      </w:pPr>
      <w:proofErr w:type="gramStart"/>
      <w:r>
        <w:t>ğ</w:t>
      </w:r>
      <w:proofErr w:type="gramEnd"/>
      <w:r>
        <w:t xml:space="preserve">) Kişisel verilerin kanuna aykırı olarak işlenmesi sebebiyle zarara uğraması halinde zararın giderilmesini talep etme, haklarına sahiptir. </w:t>
      </w:r>
    </w:p>
    <w:p w14:paraId="648010EB" w14:textId="2689FBAD" w:rsidR="000E4872" w:rsidRDefault="000E4872" w:rsidP="000E4872">
      <w:pPr>
        <w:ind w:firstLine="708"/>
        <w:jc w:val="both"/>
      </w:pPr>
      <w:r>
        <w:t xml:space="preserve">İlgili kişiler, Kanun’dan doğan taleplerini “İlgili Kişi Başvuru Formu” aracılığıyla gerçekleştirecektir. </w:t>
      </w:r>
      <w:r w:rsidR="00D544C5">
        <w:t xml:space="preserve">Ofis </w:t>
      </w:r>
      <w:r>
        <w:t xml:space="preserve">başvuru taleplerini Kanun’un 13. maddesine uygun olarak, talebin niteliğine göre ve en geç 30 (otuz) gün içinde ücretsiz olarak sonuçlandıracaktır. </w:t>
      </w:r>
    </w:p>
    <w:p w14:paraId="7BED8F71" w14:textId="77777777" w:rsidR="003323C9" w:rsidRDefault="000E4872" w:rsidP="000E4872">
      <w:pPr>
        <w:ind w:firstLine="708"/>
        <w:jc w:val="both"/>
      </w:pPr>
      <w:r>
        <w:t>Talebin reddedilmesi halinde, ret nedeni/nedenleri yazılı olarak veya elektronik ortamda gerekçeleriyle bildirilir. İlgili Kişi, iş bu Aydınlatma Metin ’ine konu kişisel verilerinin tam, doğru ve güncel olduğunu taahhüt etmektedir.</w:t>
      </w:r>
    </w:p>
    <w:p w14:paraId="661BDC37" w14:textId="4A8C4D05" w:rsidR="000E4872" w:rsidRDefault="000E4872" w:rsidP="003323C9">
      <w:pPr>
        <w:jc w:val="both"/>
      </w:pPr>
      <w:r>
        <w:t xml:space="preserve">Kişisel verilerine ilişkin herhangi bir değişikliğin söz konusu olması halinde, </w:t>
      </w:r>
      <w:r w:rsidR="00D544C5">
        <w:t xml:space="preserve">ofisi </w:t>
      </w:r>
      <w:r>
        <w:t>bilgilendirerek kişisel verilerinin güncellenmesini talep edebilecektir. İlgili Kişinin doğru ve güncel bilgi sağlamamış olması halinde,</w:t>
      </w:r>
      <w:r w:rsidR="00D544C5">
        <w:t xml:space="preserve"> ofisin</w:t>
      </w:r>
      <w:r>
        <w:t xml:space="preserve"> hiçbir sorumluluğu olmayacaktır. </w:t>
      </w:r>
    </w:p>
    <w:p w14:paraId="0724AB37" w14:textId="5BFF6566" w:rsidR="000E4872" w:rsidRDefault="000E4872" w:rsidP="000E4872">
      <w:pPr>
        <w:ind w:firstLine="708"/>
        <w:jc w:val="both"/>
      </w:pPr>
      <w:r>
        <w:t xml:space="preserve">İş bu Aydınlatma Metni, gerekli görüldüğü hallerde </w:t>
      </w:r>
      <w:r w:rsidR="00D544C5">
        <w:t>İris Hukuk Bürosu</w:t>
      </w:r>
      <w:r w:rsidR="00D544C5">
        <w:t xml:space="preserve"> </w:t>
      </w:r>
      <w:r>
        <w:t xml:space="preserve">tarafından </w:t>
      </w:r>
      <w:proofErr w:type="gramStart"/>
      <w:r>
        <w:t>revize edilebilir</w:t>
      </w:r>
      <w:proofErr w:type="gramEnd"/>
      <w:r>
        <w:t xml:space="preserve">. Revizyonun söz konusu olduğu hallerde ise, bu hususa ilişkin olarak İlgili Kişiye bilgilendirme yapılacaktır. “İlgili Kişi Başvuru Formu” ve Aydınlatma Metin’inin en güncel haline, </w:t>
      </w:r>
      <w:r w:rsidR="00D544C5">
        <w:t xml:space="preserve">www. Hukukiris.com </w:t>
      </w:r>
      <w:r>
        <w:t xml:space="preserve">sayfamızdan veya </w:t>
      </w:r>
      <w:proofErr w:type="spellStart"/>
      <w:r w:rsidR="00D544C5">
        <w:t>Mebusevleri</w:t>
      </w:r>
      <w:proofErr w:type="spellEnd"/>
      <w:r w:rsidR="00D544C5">
        <w:t xml:space="preserve"> Mahallesi Turgut Reis Caddesi No: 8/2 Çankaya/ANKARA a</w:t>
      </w:r>
      <w:r w:rsidR="003323C9">
        <w:t>dresinden</w:t>
      </w:r>
      <w:r>
        <w:t xml:space="preserve"> ulaşabilirsiniz. </w:t>
      </w:r>
    </w:p>
    <w:p w14:paraId="0FFCB5E9" w14:textId="54C3D565" w:rsidR="000A36A6" w:rsidRDefault="000E4872" w:rsidP="000E4872">
      <w:pPr>
        <w:ind w:firstLine="708"/>
        <w:jc w:val="both"/>
      </w:pPr>
      <w:r>
        <w:t xml:space="preserve">Kanunun ilgili kişinin haklarını düzenleyen 11. Maddesi kapsamındaki taleplerinizi, “Veri Sorumlusuna Başvuru Usul ve Esasları Hakkında Tebliğe” göre yazılı olarak, noter vasıtasıyla ve güvenli elektronik imza ile başvuru yöntemleriyle </w:t>
      </w:r>
      <w:r w:rsidR="00D544C5">
        <w:t>ofisimize</w:t>
      </w:r>
      <w:r>
        <w:t xml:space="preserve"> iletebilirsiniz.</w:t>
      </w:r>
    </w:p>
    <w:p w14:paraId="4E8008E0" w14:textId="77777777" w:rsidR="00C746A3" w:rsidRPr="00A9468A" w:rsidRDefault="00C746A3" w:rsidP="000517E5">
      <w:pPr>
        <w:jc w:val="both"/>
        <w:rPr>
          <w:b/>
          <w:bCs/>
        </w:rPr>
      </w:pPr>
    </w:p>
    <w:p w14:paraId="18F5A92E" w14:textId="77777777" w:rsidR="0069779B" w:rsidRPr="001A2653" w:rsidRDefault="0069779B" w:rsidP="0069779B">
      <w:pPr>
        <w:jc w:val="both"/>
        <w:rPr>
          <w:b/>
          <w:bCs/>
        </w:rPr>
      </w:pPr>
    </w:p>
    <w:sectPr w:rsidR="0069779B" w:rsidRPr="001A2653" w:rsidSect="000E48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A1D"/>
    <w:multiLevelType w:val="hybridMultilevel"/>
    <w:tmpl w:val="ABB6D486"/>
    <w:lvl w:ilvl="0" w:tplc="571A0A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EA1880"/>
    <w:multiLevelType w:val="hybridMultilevel"/>
    <w:tmpl w:val="205EFD80"/>
    <w:lvl w:ilvl="0" w:tplc="041F000F">
      <w:start w:val="1"/>
      <w:numFmt w:val="decimal"/>
      <w:lvlText w:val="%1."/>
      <w:lvlJc w:val="left"/>
      <w:pPr>
        <w:ind w:left="1119" w:hanging="360"/>
      </w:pPr>
    </w:lvl>
    <w:lvl w:ilvl="1" w:tplc="041F0019" w:tentative="1">
      <w:start w:val="1"/>
      <w:numFmt w:val="lowerLetter"/>
      <w:lvlText w:val="%2."/>
      <w:lvlJc w:val="left"/>
      <w:pPr>
        <w:ind w:left="1839" w:hanging="360"/>
      </w:pPr>
    </w:lvl>
    <w:lvl w:ilvl="2" w:tplc="041F001B" w:tentative="1">
      <w:start w:val="1"/>
      <w:numFmt w:val="lowerRoman"/>
      <w:lvlText w:val="%3."/>
      <w:lvlJc w:val="right"/>
      <w:pPr>
        <w:ind w:left="2559" w:hanging="180"/>
      </w:pPr>
    </w:lvl>
    <w:lvl w:ilvl="3" w:tplc="041F000F" w:tentative="1">
      <w:start w:val="1"/>
      <w:numFmt w:val="decimal"/>
      <w:lvlText w:val="%4."/>
      <w:lvlJc w:val="left"/>
      <w:pPr>
        <w:ind w:left="3279" w:hanging="360"/>
      </w:pPr>
    </w:lvl>
    <w:lvl w:ilvl="4" w:tplc="041F0019" w:tentative="1">
      <w:start w:val="1"/>
      <w:numFmt w:val="lowerLetter"/>
      <w:lvlText w:val="%5."/>
      <w:lvlJc w:val="left"/>
      <w:pPr>
        <w:ind w:left="3999" w:hanging="360"/>
      </w:pPr>
    </w:lvl>
    <w:lvl w:ilvl="5" w:tplc="041F001B" w:tentative="1">
      <w:start w:val="1"/>
      <w:numFmt w:val="lowerRoman"/>
      <w:lvlText w:val="%6."/>
      <w:lvlJc w:val="right"/>
      <w:pPr>
        <w:ind w:left="4719" w:hanging="180"/>
      </w:pPr>
    </w:lvl>
    <w:lvl w:ilvl="6" w:tplc="041F000F" w:tentative="1">
      <w:start w:val="1"/>
      <w:numFmt w:val="decimal"/>
      <w:lvlText w:val="%7."/>
      <w:lvlJc w:val="left"/>
      <w:pPr>
        <w:ind w:left="5439" w:hanging="360"/>
      </w:pPr>
    </w:lvl>
    <w:lvl w:ilvl="7" w:tplc="041F0019" w:tentative="1">
      <w:start w:val="1"/>
      <w:numFmt w:val="lowerLetter"/>
      <w:lvlText w:val="%8."/>
      <w:lvlJc w:val="left"/>
      <w:pPr>
        <w:ind w:left="6159" w:hanging="360"/>
      </w:pPr>
    </w:lvl>
    <w:lvl w:ilvl="8" w:tplc="041F001B" w:tentative="1">
      <w:start w:val="1"/>
      <w:numFmt w:val="lowerRoman"/>
      <w:lvlText w:val="%9."/>
      <w:lvlJc w:val="right"/>
      <w:pPr>
        <w:ind w:left="6879" w:hanging="180"/>
      </w:pPr>
    </w:lvl>
  </w:abstractNum>
  <w:abstractNum w:abstractNumId="2" w15:restartNumberingAfterBreak="0">
    <w:nsid w:val="1E3F1C3D"/>
    <w:multiLevelType w:val="multilevel"/>
    <w:tmpl w:val="028E76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C56E2"/>
    <w:multiLevelType w:val="multilevel"/>
    <w:tmpl w:val="CF0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27D09"/>
    <w:multiLevelType w:val="multilevel"/>
    <w:tmpl w:val="466E69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E937B3"/>
    <w:multiLevelType w:val="multilevel"/>
    <w:tmpl w:val="3DB6E4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9A5D70"/>
    <w:multiLevelType w:val="hybridMultilevel"/>
    <w:tmpl w:val="F1AC0AD2"/>
    <w:lvl w:ilvl="0" w:tplc="CA6AD500">
      <w:start w:val="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966437"/>
    <w:multiLevelType w:val="multilevel"/>
    <w:tmpl w:val="C576DA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6179C"/>
    <w:multiLevelType w:val="hybridMultilevel"/>
    <w:tmpl w:val="DD163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D4173B"/>
    <w:multiLevelType w:val="multilevel"/>
    <w:tmpl w:val="EC5AF0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A27459"/>
    <w:multiLevelType w:val="hybridMultilevel"/>
    <w:tmpl w:val="F348C0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CF7526"/>
    <w:multiLevelType w:val="hybridMultilevel"/>
    <w:tmpl w:val="A85ED1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044922"/>
    <w:multiLevelType w:val="multilevel"/>
    <w:tmpl w:val="621068AE"/>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3C6C12"/>
    <w:multiLevelType w:val="hybridMultilevel"/>
    <w:tmpl w:val="5A2CE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1931822">
    <w:abstractNumId w:val="6"/>
  </w:num>
  <w:num w:numId="2" w16cid:durableId="745033767">
    <w:abstractNumId w:val="0"/>
  </w:num>
  <w:num w:numId="3" w16cid:durableId="293871224">
    <w:abstractNumId w:val="5"/>
  </w:num>
  <w:num w:numId="4" w16cid:durableId="254440193">
    <w:abstractNumId w:val="4"/>
  </w:num>
  <w:num w:numId="5" w16cid:durableId="1009136619">
    <w:abstractNumId w:val="2"/>
  </w:num>
  <w:num w:numId="6" w16cid:durableId="1404065493">
    <w:abstractNumId w:val="7"/>
  </w:num>
  <w:num w:numId="7" w16cid:durableId="1947276249">
    <w:abstractNumId w:val="9"/>
  </w:num>
  <w:num w:numId="8" w16cid:durableId="756026079">
    <w:abstractNumId w:val="12"/>
  </w:num>
  <w:num w:numId="9" w16cid:durableId="1559130203">
    <w:abstractNumId w:val="1"/>
  </w:num>
  <w:num w:numId="10" w16cid:durableId="2113277908">
    <w:abstractNumId w:val="10"/>
  </w:num>
  <w:num w:numId="11" w16cid:durableId="1899784379">
    <w:abstractNumId w:val="13"/>
  </w:num>
  <w:num w:numId="12" w16cid:durableId="434059887">
    <w:abstractNumId w:val="8"/>
  </w:num>
  <w:num w:numId="13" w16cid:durableId="1181361209">
    <w:abstractNumId w:val="11"/>
  </w:num>
  <w:num w:numId="14" w16cid:durableId="1961572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76"/>
    <w:rsid w:val="0002784F"/>
    <w:rsid w:val="000517E5"/>
    <w:rsid w:val="000A36A6"/>
    <w:rsid w:val="000A5849"/>
    <w:rsid w:val="000E4872"/>
    <w:rsid w:val="001044B1"/>
    <w:rsid w:val="001A2653"/>
    <w:rsid w:val="001D5448"/>
    <w:rsid w:val="002075A8"/>
    <w:rsid w:val="00295A4A"/>
    <w:rsid w:val="002F559C"/>
    <w:rsid w:val="003323C9"/>
    <w:rsid w:val="00352270"/>
    <w:rsid w:val="00370CA5"/>
    <w:rsid w:val="00377902"/>
    <w:rsid w:val="00396CC5"/>
    <w:rsid w:val="003A2A7D"/>
    <w:rsid w:val="003D5D79"/>
    <w:rsid w:val="004F6D54"/>
    <w:rsid w:val="0069779B"/>
    <w:rsid w:val="006E7AA6"/>
    <w:rsid w:val="00721423"/>
    <w:rsid w:val="00777F76"/>
    <w:rsid w:val="00807960"/>
    <w:rsid w:val="00817376"/>
    <w:rsid w:val="00883652"/>
    <w:rsid w:val="008844CE"/>
    <w:rsid w:val="008C2FA8"/>
    <w:rsid w:val="008E2443"/>
    <w:rsid w:val="008E618D"/>
    <w:rsid w:val="009C07E0"/>
    <w:rsid w:val="009D2B9F"/>
    <w:rsid w:val="009D3693"/>
    <w:rsid w:val="009D6AE9"/>
    <w:rsid w:val="009F10EB"/>
    <w:rsid w:val="00A368BD"/>
    <w:rsid w:val="00A83A07"/>
    <w:rsid w:val="00A9468A"/>
    <w:rsid w:val="00AF7EA3"/>
    <w:rsid w:val="00BC02E1"/>
    <w:rsid w:val="00C20678"/>
    <w:rsid w:val="00C32A18"/>
    <w:rsid w:val="00C746A3"/>
    <w:rsid w:val="00C865AA"/>
    <w:rsid w:val="00CA350C"/>
    <w:rsid w:val="00CD696E"/>
    <w:rsid w:val="00D544C5"/>
    <w:rsid w:val="00E763D8"/>
    <w:rsid w:val="00E87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7B52"/>
  <w15:chartTrackingRefBased/>
  <w15:docId w15:val="{7EB672DD-AC7F-486F-A8E8-C33D3BC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696E"/>
    <w:rPr>
      <w:color w:val="0563C1" w:themeColor="hyperlink"/>
      <w:u w:val="single"/>
    </w:rPr>
  </w:style>
  <w:style w:type="character" w:styleId="zmlenmeyenBahsetme">
    <w:name w:val="Unresolved Mention"/>
    <w:basedOn w:val="VarsaylanParagrafYazTipi"/>
    <w:uiPriority w:val="99"/>
    <w:semiHidden/>
    <w:unhideWhenUsed/>
    <w:rsid w:val="00CD696E"/>
    <w:rPr>
      <w:color w:val="605E5C"/>
      <w:shd w:val="clear" w:color="auto" w:fill="E1DFDD"/>
    </w:rPr>
  </w:style>
  <w:style w:type="paragraph" w:styleId="ListeParagraf">
    <w:name w:val="List Paragraph"/>
    <w:basedOn w:val="Normal"/>
    <w:uiPriority w:val="34"/>
    <w:qFormat/>
    <w:rsid w:val="002F559C"/>
    <w:pPr>
      <w:ind w:left="720"/>
      <w:contextualSpacing/>
    </w:pPr>
  </w:style>
  <w:style w:type="paragraph" w:styleId="NormalWeb">
    <w:name w:val="Normal (Web)"/>
    <w:basedOn w:val="Normal"/>
    <w:uiPriority w:val="99"/>
    <w:semiHidden/>
    <w:unhideWhenUsed/>
    <w:rsid w:val="00AF7E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3</Pages>
  <Words>1487</Words>
  <Characters>8482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dc:creator>
  <cp:keywords/>
  <dc:description/>
  <cp:lastModifiedBy>ahmet can Dulda</cp:lastModifiedBy>
  <cp:revision>13</cp:revision>
  <dcterms:created xsi:type="dcterms:W3CDTF">2023-04-04T10:54:00Z</dcterms:created>
  <dcterms:modified xsi:type="dcterms:W3CDTF">2026-02-09T09:05:00Z</dcterms:modified>
</cp:coreProperties>
</file>